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083" w:rsidRPr="00796083" w:rsidRDefault="00796083" w:rsidP="00796083">
      <w:pPr>
        <w:shd w:val="clear" w:color="auto" w:fill="FFFFFF"/>
        <w:spacing w:after="0" w:line="240" w:lineRule="auto"/>
        <w:ind w:left="0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3B434E"/>
          <w:kern w:val="36"/>
          <w:sz w:val="36"/>
          <w:szCs w:val="36"/>
          <w:lang w:eastAsia="ru-RU"/>
        </w:rPr>
      </w:pPr>
      <w:r w:rsidRPr="00796083">
        <w:rPr>
          <w:rFonts w:ascii="Arial" w:eastAsia="Times New Roman" w:hAnsi="Arial" w:cs="Arial"/>
          <w:b/>
          <w:bCs/>
          <w:color w:val="3B434E"/>
          <w:kern w:val="36"/>
          <w:sz w:val="36"/>
          <w:szCs w:val="36"/>
          <w:lang w:eastAsia="ru-RU"/>
        </w:rPr>
        <w:t>Хронический гастрит и язвенная болезнь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outlineLvl w:val="3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796083">
        <w:rPr>
          <w:rFonts w:ascii="inherit" w:eastAsia="Times New Roman" w:hAnsi="inherit" w:cs="Arial"/>
          <w:b/>
          <w:bCs/>
          <w:color w:val="3B434E"/>
          <w:sz w:val="30"/>
          <w:szCs w:val="30"/>
          <w:bdr w:val="none" w:sz="0" w:space="0" w:color="auto" w:frame="1"/>
          <w:lang w:eastAsia="ru-RU"/>
        </w:rPr>
        <w:t>Заболевания ЖКТ у детей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outlineLvl w:val="3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hyperlink r:id="rId4" w:tooltip="Общие вопросы" w:history="1">
        <w:r w:rsidRPr="00796083">
          <w:rPr>
            <w:rFonts w:ascii="inherit" w:eastAsia="Times New Roman" w:hAnsi="inherit" w:cs="Arial"/>
            <w:b/>
            <w:bCs/>
            <w:color w:val="5680B0"/>
            <w:sz w:val="30"/>
            <w:szCs w:val="30"/>
            <w:u w:val="single"/>
            <w:bdr w:val="none" w:sz="0" w:space="0" w:color="auto" w:frame="1"/>
            <w:lang w:eastAsia="ru-RU"/>
          </w:rPr>
          <w:t>Общие вопросы</w:t>
        </w:r>
      </w:hyperlink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Боли в животе, запор, высыпания после еды — все это может быть связано с нарушениями работы желудочно-кишечного тракта (ЖКТ). Заболевания ЖКТ у детей — частая причина визитов к врачу. Но вместо того чтобы гадать и лечить наугад, важно понять, что происходит и почему.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jc w:val="center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br/>
      </w:r>
      <w:bookmarkStart w:id="0" w:name="_GoBack"/>
      <w:r w:rsidRPr="00796083">
        <w:rPr>
          <w:rFonts w:ascii="Arial" w:eastAsia="Times New Roman" w:hAnsi="Arial" w:cs="Arial"/>
          <w:noProof/>
          <w:color w:val="3B434E"/>
          <w:sz w:val="24"/>
          <w:szCs w:val="24"/>
          <w:lang w:eastAsia="ru-RU"/>
        </w:rPr>
        <w:drawing>
          <wp:inline distT="0" distB="0" distL="0" distR="0">
            <wp:extent cx="7210425" cy="2686050"/>
            <wp:effectExtent l="0" t="0" r="9525" b="0"/>
            <wp:docPr id="1" name="Рисунок 1" descr="https://dgb25.mznn.ru/upload/medialibrary/e21/e21b35b48d093c6fdb4f28c54789f8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gb25.mznn.ru/upload/medialibrary/e21/e21b35b48d093c6fdb4f28c54789f84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042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 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796083">
        <w:rPr>
          <w:rFonts w:ascii="inherit" w:eastAsia="Times New Roman" w:hAnsi="inherit" w:cs="Arial"/>
          <w:b/>
          <w:bCs/>
          <w:color w:val="3B434E"/>
          <w:sz w:val="30"/>
          <w:szCs w:val="30"/>
          <w:bdr w:val="none" w:sz="0" w:space="0" w:color="auto" w:frame="1"/>
          <w:lang w:eastAsia="ru-RU"/>
        </w:rPr>
        <w:t>Основные заболевания желудочно-кишечного тракта у детей 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Клиническая картина заболеваний ЖКТ варьирует в зависимости от возраста. То, что у подростка проявляется тошнотой или болью, у младенца может выражаться только в плаче, отказе от еды или изменении поведения. Оценка симптомов требует учета возрастных норм.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Система пищеварения у ребенка еще формируется, поэтому ЖКТ реагирует на малейшие сбои — от инфекции до смены рациона. Часть проблем носит временный характер, другие требуют наблюдения и лечения. Особенно внимательными стоит быть в раннем возрасте — в этот период нередко проявляются заболевания ЖКТ у детей раннего возраста. 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796083">
        <w:rPr>
          <w:rFonts w:ascii="inherit" w:eastAsia="Times New Roman" w:hAnsi="inherit" w:cs="Arial"/>
          <w:b/>
          <w:bCs/>
          <w:color w:val="3B434E"/>
          <w:sz w:val="30"/>
          <w:szCs w:val="30"/>
          <w:bdr w:val="none" w:sz="0" w:space="0" w:color="auto" w:frame="1"/>
          <w:lang w:eastAsia="ru-RU"/>
        </w:rPr>
        <w:t>Диарея (понос) 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Частый жидкий стул у ребенка — не диагноз, а симптом. Заболевания желудочно-кишечного тракта у детей нередко начинаются именно с диареи. Причины могут быть разными: от вирусной инфекции до пищевой непереносимости. Главное — оценить общее состояние.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Если понос не проходит больше суток, в стуле кровь или слизь, ребенок вялый и плохо пьет — стоит записаться к врачу. Особенно важно не упустить обезвоживание у малышей.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796083">
        <w:rPr>
          <w:rFonts w:ascii="inherit" w:eastAsia="Times New Roman" w:hAnsi="inherit" w:cs="Arial"/>
          <w:b/>
          <w:bCs/>
          <w:color w:val="3B434E"/>
          <w:sz w:val="30"/>
          <w:szCs w:val="30"/>
          <w:bdr w:val="none" w:sz="0" w:space="0" w:color="auto" w:frame="1"/>
          <w:lang w:eastAsia="ru-RU"/>
        </w:rPr>
        <w:t>Запор 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 xml:space="preserve">Редкий, плотный или болезненный стул у ребенка — частая жалоба. Причина может быть в питании, малой подвижности, стрессе или особенностях режима. И даже если ребенок ходит </w:t>
      </w: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lastRenderedPageBreak/>
        <w:t>«</w:t>
      </w:r>
      <w:proofErr w:type="spellStart"/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по-большому</w:t>
      </w:r>
      <w:proofErr w:type="spellEnd"/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» ежедневно, настораживать может особое поведение — например, ребенок избегает горшка, уходит в укромное место, встаёт и напрягается.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Хронические заболевания ЖКТ у детей часто сопровождаются стойкими запорами. Важно не игнорировать проблему: если стул реже трех раз в неделю, сопровождается болью или дискомфортом — это повод для обследования. При функциональном запоре ключевую роль играет коррекция питания и режима.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796083">
        <w:rPr>
          <w:rFonts w:ascii="inherit" w:eastAsia="Times New Roman" w:hAnsi="inherit" w:cs="Arial"/>
          <w:b/>
          <w:bCs/>
          <w:color w:val="3B434E"/>
          <w:sz w:val="30"/>
          <w:szCs w:val="30"/>
          <w:bdr w:val="none" w:sz="0" w:space="0" w:color="auto" w:frame="1"/>
          <w:lang w:eastAsia="ru-RU"/>
        </w:rPr>
        <w:t>Гастрит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 xml:space="preserve">Это воспалительные изменения слизистой </w:t>
      </w:r>
      <w:proofErr w:type="spellStart"/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облочки</w:t>
      </w:r>
      <w:proofErr w:type="spellEnd"/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 xml:space="preserve"> желудка, которые подтверждаются </w:t>
      </w:r>
      <w:proofErr w:type="spellStart"/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гистологически</w:t>
      </w:r>
      <w:proofErr w:type="spellEnd"/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. Он нередко протекает без выраженных симптомов.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 xml:space="preserve">Причины различны: инфекция </w:t>
      </w:r>
      <w:proofErr w:type="spellStart"/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Helicobacter</w:t>
      </w:r>
      <w:proofErr w:type="spellEnd"/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 xml:space="preserve"> </w:t>
      </w:r>
      <w:proofErr w:type="spellStart"/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pylori</w:t>
      </w:r>
      <w:proofErr w:type="spellEnd"/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, лекарственные препараты и аутоиммунные процессы. Диагноз требует обследования. 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796083">
        <w:rPr>
          <w:rFonts w:ascii="inherit" w:eastAsia="Times New Roman" w:hAnsi="inherit" w:cs="Arial"/>
          <w:b/>
          <w:bCs/>
          <w:color w:val="3B434E"/>
          <w:sz w:val="30"/>
          <w:szCs w:val="30"/>
          <w:bdr w:val="none" w:sz="0" w:space="0" w:color="auto" w:frame="1"/>
          <w:lang w:eastAsia="ru-RU"/>
        </w:rPr>
        <w:t>Острый гастроэнтерит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Воспаление слизистой оболочки желудка и кишечника, которое обычно вызвано инфекцией.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Начинается остро: рвота, жидкий стул, боли в животе, слабость. Главное — следить за состоянием ребенка и питьевым режимом. У малышей обезвоживание может развиться быстро.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Обычно гастроэнтерит проходит сам. Но если есть высокая температура, кровь в стуле или признаки обезвоживания — нужно обратиться к врачу.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796083">
        <w:rPr>
          <w:rFonts w:ascii="inherit" w:eastAsia="Times New Roman" w:hAnsi="inherit" w:cs="Arial"/>
          <w:b/>
          <w:bCs/>
          <w:color w:val="3B434E"/>
          <w:sz w:val="30"/>
          <w:szCs w:val="30"/>
          <w:bdr w:val="none" w:sz="0" w:space="0" w:color="auto" w:frame="1"/>
          <w:lang w:eastAsia="ru-RU"/>
        </w:rPr>
        <w:t>Язвенная болезнь желудка и двенадцатиперстной кишки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 xml:space="preserve">У детей встречается реже, чем у взрослых, но протекает не всегда типично. Основная причина — </w:t>
      </w:r>
      <w:proofErr w:type="spellStart"/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Helicobacter</w:t>
      </w:r>
      <w:proofErr w:type="spellEnd"/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 xml:space="preserve"> </w:t>
      </w:r>
      <w:proofErr w:type="spellStart"/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pylori</w:t>
      </w:r>
      <w:proofErr w:type="spellEnd"/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, реже — прием противовоспалительных препаратов. У детей встречается реже, чем у взрослых, но при этом у них чаще наблюдаются тревожные признаки, например, скрытая кровь в стуле, потеря веса или рвота.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Симптомы: боли в животе, а также сопутствующие симптомы, такие как: вздутие живота, тошнота и быстрое насыщение. Иногда — рвота с примесью крови или темный стул. Такие состояния относят к болезням ЖКТ у детей, при которых важно вовремя провести диагностику.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796083">
        <w:rPr>
          <w:rFonts w:ascii="inherit" w:eastAsia="Times New Roman" w:hAnsi="inherit" w:cs="Arial"/>
          <w:b/>
          <w:bCs/>
          <w:color w:val="3B434E"/>
          <w:sz w:val="30"/>
          <w:szCs w:val="30"/>
          <w:bdr w:val="none" w:sz="0" w:space="0" w:color="auto" w:frame="1"/>
          <w:lang w:eastAsia="ru-RU"/>
        </w:rPr>
        <w:t>Гепатиты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Гепатит — воспаление печени, которое у детей может быть связано с инфекцией, реакцией на лекарства или токсические вещества, или нарушениями иммунной системы. 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Симптомы: слабость, пожелтение кожи и склер, изменение цвета мочи, редко — боли в правом подреберье. Иногда — только отклонения в анализах.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Диагностика проводится индивидуально и обычно включает лабораторные и инструментальные методы. Лечение зависит от формы заболевания: в одних случаях достаточно наблюдения, в других — требуется противовирусная терапия.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796083">
        <w:rPr>
          <w:rFonts w:ascii="inherit" w:eastAsia="Times New Roman" w:hAnsi="inherit" w:cs="Arial"/>
          <w:b/>
          <w:bCs/>
          <w:color w:val="3B434E"/>
          <w:sz w:val="30"/>
          <w:szCs w:val="30"/>
          <w:bdr w:val="none" w:sz="0" w:space="0" w:color="auto" w:frame="1"/>
          <w:lang w:eastAsia="ru-RU"/>
        </w:rPr>
        <w:t>Энтероколит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Энтероколит — воспаление тонкого и толстого кишечника. У детей бывает острым или хроническим.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Симптомы: боли в животе, вздутие, частый жидкий стул, иногда — кровь или слизь в кале. Может сопровождаться температурой и потерей аппетита.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lastRenderedPageBreak/>
        <w:t>Диагностика включает анализы, УЗИ, иногда — эндоскопию. Тактика зависит от причины: от диеты и </w:t>
      </w:r>
      <w:proofErr w:type="spellStart"/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пробиотиков</w:t>
      </w:r>
      <w:proofErr w:type="spellEnd"/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 xml:space="preserve"> до антибактериальной или противовоспалительной терапии.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796083">
        <w:rPr>
          <w:rFonts w:ascii="inherit" w:eastAsia="Times New Roman" w:hAnsi="inherit" w:cs="Arial"/>
          <w:b/>
          <w:bCs/>
          <w:color w:val="3B434E"/>
          <w:sz w:val="30"/>
          <w:szCs w:val="30"/>
          <w:bdr w:val="none" w:sz="0" w:space="0" w:color="auto" w:frame="1"/>
          <w:lang w:eastAsia="ru-RU"/>
        </w:rPr>
        <w:t>Дискинезия желчевыводящих путей</w:t>
      </w:r>
      <w:r w:rsidRPr="00796083"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  <w:t> 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Это нарушение моторики желчного пузыря и протоков — не воспаление, а «сбой в ритме» работы. У детей может возникать на фоне стресса, нерегулярного питания или после перенесенных инфекций.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Главный симптом — тупая или схваткообразная боль в правом подреберье, чаще после еды. Может сопровождаться тошнотой, горечью во рту, нестабильным стулом.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Диагноз ставят на основе УЗИ с пробным завтраком. Лечение — режим, питание, иногда легкие желчегонные препараты по назначению врача.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796083">
        <w:rPr>
          <w:rFonts w:ascii="inherit" w:eastAsia="Times New Roman" w:hAnsi="inherit" w:cs="Arial"/>
          <w:b/>
          <w:bCs/>
          <w:color w:val="3B434E"/>
          <w:sz w:val="30"/>
          <w:szCs w:val="30"/>
          <w:bdr w:val="none" w:sz="0" w:space="0" w:color="auto" w:frame="1"/>
          <w:lang w:eastAsia="ru-RU"/>
        </w:rPr>
        <w:t>Панкреатит 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Воспаление поджелудочной железы у детей бывает острым или хроническим. Основные причины — инфекции, травмы живота, врожденные аномалии поджелудочной железы, лекарственные препараты, метаболические и генетические факторы.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Симптомы: стойкие боли в животе, тошнота, рвота, снижение аппетита. Иногда — повышение температуры, изменение стула.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Диагностика включает оценку клинической картины, результаты анализов, данные визуализирующих методов. Лечение в большинстве случаев консервативное.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796083">
        <w:rPr>
          <w:rFonts w:ascii="inherit" w:eastAsia="Times New Roman" w:hAnsi="inherit" w:cs="Arial"/>
          <w:b/>
          <w:bCs/>
          <w:color w:val="3B434E"/>
          <w:sz w:val="30"/>
          <w:szCs w:val="30"/>
          <w:bdr w:val="none" w:sz="0" w:space="0" w:color="auto" w:frame="1"/>
          <w:lang w:eastAsia="ru-RU"/>
        </w:rPr>
        <w:t>Холецистит (</w:t>
      </w:r>
      <w:proofErr w:type="spellStart"/>
      <w:r w:rsidRPr="00796083">
        <w:rPr>
          <w:rFonts w:ascii="inherit" w:eastAsia="Times New Roman" w:hAnsi="inherit" w:cs="Arial"/>
          <w:b/>
          <w:bCs/>
          <w:color w:val="3B434E"/>
          <w:sz w:val="30"/>
          <w:szCs w:val="30"/>
          <w:bdr w:val="none" w:sz="0" w:space="0" w:color="auto" w:frame="1"/>
          <w:lang w:eastAsia="ru-RU"/>
        </w:rPr>
        <w:t>холецистохолангит</w:t>
      </w:r>
      <w:proofErr w:type="spellEnd"/>
      <w:r w:rsidRPr="00796083">
        <w:rPr>
          <w:rFonts w:ascii="inherit" w:eastAsia="Times New Roman" w:hAnsi="inherit" w:cs="Arial"/>
          <w:b/>
          <w:bCs/>
          <w:color w:val="3B434E"/>
          <w:sz w:val="30"/>
          <w:szCs w:val="30"/>
          <w:bdr w:val="none" w:sz="0" w:space="0" w:color="auto" w:frame="1"/>
          <w:lang w:eastAsia="ru-RU"/>
        </w:rPr>
        <w:t>) 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 xml:space="preserve">Холецистит — воспаление желчного пузыря, </w:t>
      </w:r>
      <w:proofErr w:type="spellStart"/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холецистохолангит</w:t>
      </w:r>
      <w:proofErr w:type="spellEnd"/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 — вовлечение и желчных протоков. У детей это встречается нечасто. Чаще возникают на фоне желчнокаменной болезни и инфекций.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Симптомы: боль или дискомфорт в правом подреберье, тошнота, горечь во рту, иногда повышение температуры.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 xml:space="preserve">Диагноз подтверждается на УЗИ, при необходимости используются лабораторные тесты. Лечение зависит от причины: </w:t>
      </w:r>
      <w:proofErr w:type="gramStart"/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например</w:t>
      </w:r>
      <w:proofErr w:type="gramEnd"/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 xml:space="preserve"> при инфекционной природе используют антибактериальные препараты.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796083">
        <w:rPr>
          <w:rFonts w:ascii="inherit" w:eastAsia="Times New Roman" w:hAnsi="inherit" w:cs="Arial"/>
          <w:b/>
          <w:bCs/>
          <w:color w:val="3B434E"/>
          <w:sz w:val="30"/>
          <w:szCs w:val="30"/>
          <w:bdr w:val="none" w:sz="0" w:space="0" w:color="auto" w:frame="1"/>
          <w:lang w:eastAsia="ru-RU"/>
        </w:rPr>
        <w:t xml:space="preserve">Особенности применения </w:t>
      </w:r>
      <w:proofErr w:type="spellStart"/>
      <w:r w:rsidRPr="00796083">
        <w:rPr>
          <w:rFonts w:ascii="inherit" w:eastAsia="Times New Roman" w:hAnsi="inherit" w:cs="Arial"/>
          <w:b/>
          <w:bCs/>
          <w:color w:val="3B434E"/>
          <w:sz w:val="30"/>
          <w:szCs w:val="30"/>
          <w:bdr w:val="none" w:sz="0" w:space="0" w:color="auto" w:frame="1"/>
          <w:lang w:eastAsia="ru-RU"/>
        </w:rPr>
        <w:t>пробиотиков</w:t>
      </w:r>
      <w:proofErr w:type="spellEnd"/>
      <w:r w:rsidRPr="00796083">
        <w:rPr>
          <w:rFonts w:ascii="inherit" w:eastAsia="Times New Roman" w:hAnsi="inherit" w:cs="Arial"/>
          <w:b/>
          <w:bCs/>
          <w:color w:val="3B434E"/>
          <w:sz w:val="30"/>
          <w:szCs w:val="30"/>
          <w:bdr w:val="none" w:sz="0" w:space="0" w:color="auto" w:frame="1"/>
          <w:lang w:eastAsia="ru-RU"/>
        </w:rPr>
        <w:t xml:space="preserve"> и </w:t>
      </w:r>
      <w:proofErr w:type="spellStart"/>
      <w:r w:rsidRPr="00796083">
        <w:rPr>
          <w:rFonts w:ascii="inherit" w:eastAsia="Times New Roman" w:hAnsi="inherit" w:cs="Arial"/>
          <w:b/>
          <w:bCs/>
          <w:color w:val="3B434E"/>
          <w:sz w:val="30"/>
          <w:szCs w:val="30"/>
          <w:bdr w:val="none" w:sz="0" w:space="0" w:color="auto" w:frame="1"/>
          <w:lang w:eastAsia="ru-RU"/>
        </w:rPr>
        <w:t>пребиотиков</w:t>
      </w:r>
      <w:proofErr w:type="spellEnd"/>
      <w:r w:rsidRPr="00796083">
        <w:rPr>
          <w:rFonts w:ascii="inherit" w:eastAsia="Times New Roman" w:hAnsi="inherit" w:cs="Arial"/>
          <w:b/>
          <w:bCs/>
          <w:color w:val="3B434E"/>
          <w:sz w:val="30"/>
          <w:szCs w:val="30"/>
          <w:bdr w:val="none" w:sz="0" w:space="0" w:color="auto" w:frame="1"/>
          <w:lang w:eastAsia="ru-RU"/>
        </w:rPr>
        <w:t xml:space="preserve"> у детей 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proofErr w:type="spellStart"/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Пробиотики</w:t>
      </w:r>
      <w:proofErr w:type="spellEnd"/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 xml:space="preserve"> — это «живые» микроорганизмы, полезные для кишечника. </w:t>
      </w:r>
      <w:proofErr w:type="spellStart"/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Пребиотики</w:t>
      </w:r>
      <w:proofErr w:type="spellEnd"/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 xml:space="preserve"> — пища для них. Вместе они помогают поддерживать здоровую </w:t>
      </w:r>
      <w:proofErr w:type="spellStart"/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микробиоту</w:t>
      </w:r>
      <w:proofErr w:type="spellEnd"/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, особенно после болезни, на фоне приема антибиотиков или при некоторых заболеваниях ЖКТ.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 xml:space="preserve">Добавки стоит подбирать вместе с врачом. А если в рационе есть продукты с натуральным содержанием </w:t>
      </w:r>
      <w:proofErr w:type="spellStart"/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пребиотиков</w:t>
      </w:r>
      <w:proofErr w:type="spellEnd"/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 xml:space="preserve"> и </w:t>
      </w:r>
      <w:proofErr w:type="spellStart"/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пробиотиков</w:t>
      </w:r>
      <w:proofErr w:type="spellEnd"/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 — это уже хорошее начало.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 </w:t>
      </w:r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1.    </w:t>
      </w:r>
      <w:hyperlink r:id="rId6" w:history="1">
        <w:r w:rsidRPr="00796083">
          <w:rPr>
            <w:rFonts w:ascii="inherit" w:eastAsia="Times New Roman" w:hAnsi="inherit" w:cs="Arial"/>
            <w:color w:val="5680B0"/>
            <w:sz w:val="24"/>
            <w:szCs w:val="24"/>
            <w:u w:val="single"/>
            <w:bdr w:val="none" w:sz="0" w:space="0" w:color="auto" w:frame="1"/>
            <w:lang w:eastAsia="ru-RU"/>
          </w:rPr>
          <w:t>https://yandex.ru/video/preview/10981813725838206831</w:t>
        </w:r>
      </w:hyperlink>
    </w:p>
    <w:p w:rsidR="00796083" w:rsidRPr="00796083" w:rsidRDefault="00796083" w:rsidP="00796083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2.    </w:t>
      </w:r>
      <w:hyperlink r:id="rId7" w:history="1">
        <w:r w:rsidRPr="00796083">
          <w:rPr>
            <w:rFonts w:ascii="inherit" w:eastAsia="Times New Roman" w:hAnsi="inherit" w:cs="Arial"/>
            <w:color w:val="5680B0"/>
            <w:sz w:val="24"/>
            <w:szCs w:val="24"/>
            <w:u w:val="single"/>
            <w:bdr w:val="none" w:sz="0" w:space="0" w:color="auto" w:frame="1"/>
            <w:lang w:eastAsia="ru-RU"/>
          </w:rPr>
          <w:t>https://yandex.ru/video/preview/10346893737118439928</w:t>
        </w:r>
      </w:hyperlink>
    </w:p>
    <w:p w:rsidR="00796083" w:rsidRPr="00796083" w:rsidRDefault="00796083" w:rsidP="00796083">
      <w:pPr>
        <w:shd w:val="clear" w:color="auto" w:fill="FFFFFF"/>
        <w:spacing w:after="10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796083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3.    </w:t>
      </w:r>
      <w:hyperlink r:id="rId8" w:history="1">
        <w:r w:rsidRPr="00796083">
          <w:rPr>
            <w:rFonts w:ascii="inherit" w:eastAsia="Times New Roman" w:hAnsi="inherit" w:cs="Arial"/>
            <w:color w:val="5680B0"/>
            <w:sz w:val="24"/>
            <w:szCs w:val="24"/>
            <w:u w:val="single"/>
            <w:bdr w:val="none" w:sz="0" w:space="0" w:color="auto" w:frame="1"/>
            <w:lang w:eastAsia="ru-RU"/>
          </w:rPr>
          <w:t>https://yandex.ru/video/preview/6683023700807873178</w:t>
        </w:r>
      </w:hyperlink>
    </w:p>
    <w:p w:rsidR="007B6F47" w:rsidRDefault="00796083"/>
    <w:sectPr w:rsidR="007B6F47" w:rsidSect="00330F9E">
      <w:pgSz w:w="11906" w:h="16838"/>
      <w:pgMar w:top="227" w:right="566" w:bottom="4962" w:left="227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083"/>
    <w:rsid w:val="00154F4C"/>
    <w:rsid w:val="001D542F"/>
    <w:rsid w:val="002A3E1A"/>
    <w:rsid w:val="00321B23"/>
    <w:rsid w:val="00330F9E"/>
    <w:rsid w:val="003C1217"/>
    <w:rsid w:val="00625799"/>
    <w:rsid w:val="006E0AA4"/>
    <w:rsid w:val="0072760F"/>
    <w:rsid w:val="00796083"/>
    <w:rsid w:val="009C7CF6"/>
    <w:rsid w:val="009F76D5"/>
    <w:rsid w:val="00A2200F"/>
    <w:rsid w:val="00AE02B7"/>
    <w:rsid w:val="00CF6593"/>
    <w:rsid w:val="00D0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D32DB3-2207-4714-BD4E-C70E9A30C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  <w:ind w:left="62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96083"/>
    <w:pPr>
      <w:spacing w:before="100" w:beforeAutospacing="1" w:after="100" w:afterAutospacing="1" w:line="240" w:lineRule="auto"/>
      <w:ind w:left="0"/>
      <w:outlineLvl w:val="0"/>
    </w:pPr>
    <w:rPr>
      <w:rFonts w:eastAsia="Times New Roman"/>
      <w:b/>
      <w:bCs/>
      <w:color w:val="auto"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796083"/>
    <w:pPr>
      <w:spacing w:before="100" w:beforeAutospacing="1" w:after="100" w:afterAutospacing="1" w:line="240" w:lineRule="auto"/>
      <w:ind w:left="0"/>
      <w:outlineLvl w:val="2"/>
    </w:pPr>
    <w:rPr>
      <w:rFonts w:eastAsia="Times New Roman"/>
      <w:b/>
      <w:bCs/>
      <w:color w:val="auto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083"/>
    <w:rPr>
      <w:rFonts w:eastAsia="Times New Roman"/>
      <w:b/>
      <w:bCs/>
      <w:color w:val="auto"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96083"/>
    <w:rPr>
      <w:rFonts w:eastAsia="Times New Roman"/>
      <w:b/>
      <w:bCs/>
      <w:color w:val="auto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96083"/>
    <w:pPr>
      <w:spacing w:before="100" w:beforeAutospacing="1" w:after="100" w:afterAutospacing="1" w:line="240" w:lineRule="auto"/>
      <w:ind w:left="0"/>
    </w:pPr>
    <w:rPr>
      <w:rFonts w:eastAsia="Times New Roman"/>
      <w:color w:val="auto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960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78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467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88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video/preview/668302370080787317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andex.ru/video/preview/1034689373711843992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andex.ru/video/preview/1098181372583820683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fantasyclinic.ru/encyclopedia/obshchie-voprosy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ZverDVD</Company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Zver</cp:lastModifiedBy>
  <cp:revision>1</cp:revision>
  <dcterms:created xsi:type="dcterms:W3CDTF">2026-07-29T12:09:00Z</dcterms:created>
  <dcterms:modified xsi:type="dcterms:W3CDTF">2026-07-29T12:11:00Z</dcterms:modified>
</cp:coreProperties>
</file>